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CB84" w14:textId="6965002E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 xml:space="preserve">Începând cu </w:t>
      </w:r>
      <w:r w:rsidR="00764C24">
        <w:rPr>
          <w:lang w:val="ro-RO"/>
        </w:rPr>
        <w:t xml:space="preserve">luna august </w:t>
      </w:r>
      <w:r>
        <w:rPr>
          <w:lang w:val="ro-RO"/>
        </w:rPr>
        <w:t xml:space="preserve"> 2021, medicii de familie care au pregătirea (conform </w:t>
      </w:r>
      <w:proofErr w:type="spellStart"/>
      <w:r>
        <w:rPr>
          <w:lang w:val="ro-RO"/>
        </w:rPr>
        <w:t>curriculei</w:t>
      </w:r>
      <w:proofErr w:type="spellEnd"/>
      <w:r>
        <w:rPr>
          <w:lang w:val="ro-RO"/>
        </w:rPr>
        <w:t>) și aparatura necesară în cabinet, vor putea oferi pacienților asigurați din propria listă următoarele servicii:</w:t>
      </w:r>
    </w:p>
    <w:p w14:paraId="7EC832DC" w14:textId="77777777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 xml:space="preserve">1. </w:t>
      </w:r>
      <w:r>
        <w:rPr>
          <w:rStyle w:val="Strong"/>
          <w:lang w:val="ro-RO"/>
        </w:rPr>
        <w:t>Spirometrie</w:t>
      </w:r>
      <w:r>
        <w:rPr>
          <w:lang w:val="ro-RO"/>
        </w:rPr>
        <w:t>:</w:t>
      </w:r>
      <w:r>
        <w:rPr>
          <w:lang w:val="ro-RO"/>
        </w:rPr>
        <w:br/>
        <w:t>o Ajută la diagnosticarea și monitorizarea anumitor afecțiuni ale plămânilor</w:t>
      </w:r>
      <w:r>
        <w:rPr>
          <w:lang w:val="ro-RO"/>
        </w:rPr>
        <w:br/>
        <w:t>o Pentru efectuarea acestei proceduri, pacientul este instruit să sufle tot aerul corespunzător volumului maxim expirator pulmonar, urmând indicațiile medicului</w:t>
      </w:r>
    </w:p>
    <w:p w14:paraId="61540CB1" w14:textId="77777777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>2.</w:t>
      </w:r>
      <w:r>
        <w:rPr>
          <w:rStyle w:val="Strong"/>
          <w:lang w:val="ro-RO"/>
        </w:rPr>
        <w:t xml:space="preserve"> Măsurarea ambulatorie a tensiunii arteriale timp de 24 de ore (</w:t>
      </w:r>
      <w:proofErr w:type="spellStart"/>
      <w:r>
        <w:rPr>
          <w:rStyle w:val="Strong"/>
          <w:lang w:val="ro-RO"/>
        </w:rPr>
        <w:t>Holter</w:t>
      </w:r>
      <w:proofErr w:type="spellEnd"/>
      <w:r>
        <w:rPr>
          <w:rStyle w:val="Strong"/>
          <w:lang w:val="ro-RO"/>
        </w:rPr>
        <w:t>)</w:t>
      </w:r>
      <w:r>
        <w:rPr>
          <w:lang w:val="ro-RO"/>
        </w:rPr>
        <w:br/>
        <w:t>o Oferă informații cu privire la o suspiciune de hipertensiune arterială, hipertensiune arterială oscilantă sau hipotensiune arterială</w:t>
      </w:r>
      <w:r>
        <w:rPr>
          <w:lang w:val="ro-RO"/>
        </w:rPr>
        <w:br/>
        <w:t>o Constă în montarea unui dispozitiv electronic la nivelul taliei și a unei manșete de tensiometru pe braț, care măsoară tensiunea arterială la intervale de timp specifice și memorează valorile măsurate</w:t>
      </w:r>
    </w:p>
    <w:p w14:paraId="7077DC5B" w14:textId="77777777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 xml:space="preserve">3. </w:t>
      </w:r>
      <w:r>
        <w:rPr>
          <w:rStyle w:val="Strong"/>
          <w:lang w:val="ro-RO"/>
        </w:rPr>
        <w:t xml:space="preserve">Măsurarea indicelui de presiune gleznă – </w:t>
      </w:r>
      <w:proofErr w:type="spellStart"/>
      <w:r>
        <w:rPr>
          <w:rStyle w:val="Strong"/>
          <w:lang w:val="ro-RO"/>
        </w:rPr>
        <w:t>braţ</w:t>
      </w:r>
      <w:proofErr w:type="spellEnd"/>
      <w:r>
        <w:rPr>
          <w:lang w:val="ro-RO"/>
        </w:rPr>
        <w:br/>
        <w:t>o Metodă de diagnosticare a unei afecțiuni arteriale periferice, care indică îngustarea sau blocarea fluxului sanguin la nivelul arterelor periferice (membre superioare sau inferioare)</w:t>
      </w:r>
      <w:r>
        <w:rPr>
          <w:lang w:val="ro-RO"/>
        </w:rPr>
        <w:br/>
        <w:t>o Test care compară tensiunea arterială la nivelul gleznelor cu cea mai mare valoare a tensiunii arteriale la nivelul brațelor</w:t>
      </w:r>
    </w:p>
    <w:p w14:paraId="414D8B24" w14:textId="77777777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 xml:space="preserve">4. </w:t>
      </w:r>
      <w:r>
        <w:rPr>
          <w:rStyle w:val="Strong"/>
          <w:lang w:val="ro-RO"/>
        </w:rPr>
        <w:t>Efectuarea și interpretarea electrocardiogramei (EKG) pentru monitorizarea bolilor cardiovasculare confirmate</w:t>
      </w:r>
      <w:r>
        <w:rPr>
          <w:lang w:val="ro-RO"/>
        </w:rPr>
        <w:br/>
        <w:t>o Indică eventualele tulburări de ritm cardiac și poate depista afecțiuni ischemice ale inimii, inclusiv infarctul</w:t>
      </w:r>
      <w:r>
        <w:rPr>
          <w:lang w:val="ro-RO"/>
        </w:rPr>
        <w:br/>
        <w:t>o Înregistrează impulsurile electrice ale inimii, prin intermediul unor electrozi plasați pe piele, în zona pieptului, pe brațe și pe picioare</w:t>
      </w:r>
    </w:p>
    <w:p w14:paraId="56DFB620" w14:textId="77777777" w:rsidR="00053EF4" w:rsidRDefault="00053EF4" w:rsidP="00053EF4">
      <w:pPr>
        <w:pStyle w:val="NormalWeb"/>
        <w:rPr>
          <w:lang w:val="ro-RO"/>
        </w:rPr>
      </w:pPr>
      <w:r>
        <w:rPr>
          <w:lang w:val="ro-RO"/>
        </w:rPr>
        <w:t>În funcție de afecțiunile pacientului, de simptomele și problemele pe care le acuză, medicul de familie poate să decidă efectuarea unuia din serviciile de mai sus, care constau în proceduri non-invazive și nedureroase.</w:t>
      </w:r>
    </w:p>
    <w:p w14:paraId="5F5ABF7E" w14:textId="3E1315CA" w:rsidR="00053EF4" w:rsidRDefault="00053EF4" w:rsidP="00053EF4">
      <w:pPr>
        <w:rPr>
          <w:lang w:val="ro-RO"/>
        </w:rPr>
      </w:pPr>
      <w:bookmarkStart w:id="0" w:name="_GoBack"/>
      <w:bookmarkEnd w:id="0"/>
      <w:r>
        <w:rPr>
          <w:lang w:val="ro-RO"/>
        </w:rPr>
        <w:t> </w:t>
      </w:r>
      <w:r w:rsidR="00F07125">
        <w:rPr>
          <w:lang w:val="ro-RO"/>
        </w:rPr>
        <w:t>DOCUMENTE NECESARE PENTRU ACT ADITIONAL :</w:t>
      </w:r>
    </w:p>
    <w:p w14:paraId="7D37C7C9" w14:textId="28F8DDA1" w:rsidR="00F07125" w:rsidRPr="00F07125" w:rsidRDefault="00F07125" w:rsidP="00F0712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DOVADA DETINERII APARATURII ( FACTURA, CONTRACT COMODAT , INCHIRIERE)</w:t>
      </w:r>
    </w:p>
    <w:p w14:paraId="074564C9" w14:textId="6E5B390F" w:rsidR="00311704" w:rsidRDefault="00311704"/>
    <w:p w14:paraId="3CA8F0E8" w14:textId="01D266A2" w:rsidR="00F07125" w:rsidRDefault="00F07125" w:rsidP="00F07125">
      <w:pPr>
        <w:pStyle w:val="ListParagraph"/>
        <w:numPr>
          <w:ilvl w:val="0"/>
          <w:numId w:val="1"/>
        </w:numPr>
      </w:pPr>
      <w:r>
        <w:t>CONTRACT DE SERVICE</w:t>
      </w:r>
    </w:p>
    <w:p w14:paraId="7FB80AB9" w14:textId="52804C0D" w:rsidR="00F07125" w:rsidRDefault="00F07125" w:rsidP="00F07125"/>
    <w:p w14:paraId="1EF26E69" w14:textId="77777777" w:rsidR="00F07125" w:rsidRPr="00F07125" w:rsidRDefault="00F07125" w:rsidP="00F07125"/>
    <w:sectPr w:rsidR="00F07125" w:rsidRPr="00F07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6E9"/>
    <w:multiLevelType w:val="hybridMultilevel"/>
    <w:tmpl w:val="F49CBBC8"/>
    <w:lvl w:ilvl="0" w:tplc="2F808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2"/>
    <w:rsid w:val="00053EF4"/>
    <w:rsid w:val="001339C5"/>
    <w:rsid w:val="0014590F"/>
    <w:rsid w:val="00177053"/>
    <w:rsid w:val="00311704"/>
    <w:rsid w:val="00386222"/>
    <w:rsid w:val="004913CE"/>
    <w:rsid w:val="00597EDD"/>
    <w:rsid w:val="00764C24"/>
    <w:rsid w:val="00817246"/>
    <w:rsid w:val="00A20B01"/>
    <w:rsid w:val="00BC1DDE"/>
    <w:rsid w:val="00F07125"/>
    <w:rsid w:val="00F2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47421"/>
  <w15:chartTrackingRefBased/>
  <w15:docId w15:val="{566AD989-2A98-4AE0-B129-A7734D5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Normal"/>
    <w:rsid w:val="004913CE"/>
    <w:tblPr/>
  </w:style>
  <w:style w:type="paragraph" w:styleId="NormalWeb">
    <w:name w:val="Normal (Web)"/>
    <w:basedOn w:val="Normal"/>
    <w:uiPriority w:val="99"/>
    <w:unhideWhenUsed/>
    <w:rsid w:val="00053E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3EF4"/>
    <w:rPr>
      <w:b/>
      <w:bCs/>
    </w:rPr>
  </w:style>
  <w:style w:type="paragraph" w:styleId="ListParagraph">
    <w:name w:val="List Paragraph"/>
    <w:basedOn w:val="Normal"/>
    <w:uiPriority w:val="34"/>
    <w:qFormat/>
    <w:rsid w:val="00F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Drina ALBU</dc:creator>
  <cp:keywords/>
  <dc:description/>
  <cp:lastModifiedBy>Drina ALBU</cp:lastModifiedBy>
  <cp:revision>8</cp:revision>
  <dcterms:created xsi:type="dcterms:W3CDTF">2021-07-05T13:24:00Z</dcterms:created>
  <dcterms:modified xsi:type="dcterms:W3CDTF">2021-07-06T08:35:00Z</dcterms:modified>
</cp:coreProperties>
</file>